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4047" w:rsidRPr="0089085A" w:rsidRDefault="00454047" w:rsidP="0089085A">
      <w:pPr>
        <w:spacing w:line="500" w:lineRule="exact"/>
        <w:rPr>
          <w:rFonts w:ascii="微软雅黑" w:eastAsia="微软雅黑" w:hAnsi="微软雅黑" w:cs="Arial"/>
          <w:b/>
          <w:color w:val="FF0000"/>
          <w:kern w:val="0"/>
          <w:sz w:val="40"/>
          <w:szCs w:val="40"/>
        </w:rPr>
      </w:pPr>
    </w:p>
    <w:p w:rsidR="00454047" w:rsidRPr="0089085A" w:rsidRDefault="001F1AB9" w:rsidP="0089085A">
      <w:pPr>
        <w:spacing w:line="500" w:lineRule="exact"/>
        <w:jc w:val="center"/>
        <w:rPr>
          <w:rFonts w:ascii="微软雅黑" w:eastAsia="微软雅黑" w:hAnsi="微软雅黑" w:cs="宋体"/>
          <w:b/>
          <w:color w:val="FF0000"/>
          <w:kern w:val="0"/>
          <w:sz w:val="40"/>
          <w:szCs w:val="40"/>
        </w:rPr>
      </w:pPr>
      <w:r w:rsidRPr="0089085A">
        <w:rPr>
          <w:rFonts w:ascii="微软雅黑" w:eastAsia="微软雅黑" w:hAnsi="微软雅黑" w:cs="宋体" w:hint="eastAsia"/>
          <w:b/>
          <w:color w:val="FF0000"/>
          <w:kern w:val="0"/>
          <w:sz w:val="40"/>
          <w:szCs w:val="40"/>
        </w:rPr>
        <w:t>全国人民代表大会常务委员会关于县级以下</w:t>
      </w:r>
    </w:p>
    <w:p w:rsidR="00454047" w:rsidRPr="0089085A" w:rsidRDefault="001F1AB9" w:rsidP="0089085A">
      <w:pPr>
        <w:spacing w:line="500" w:lineRule="exact"/>
        <w:jc w:val="center"/>
        <w:rPr>
          <w:rFonts w:ascii="微软雅黑" w:eastAsia="微软雅黑" w:hAnsi="微软雅黑" w:cs="宋体"/>
          <w:b/>
          <w:color w:val="FF0000"/>
          <w:kern w:val="0"/>
          <w:sz w:val="40"/>
          <w:szCs w:val="40"/>
        </w:rPr>
      </w:pPr>
      <w:r w:rsidRPr="0089085A">
        <w:rPr>
          <w:rFonts w:ascii="微软雅黑" w:eastAsia="微软雅黑" w:hAnsi="微软雅黑" w:cs="宋体" w:hint="eastAsia"/>
          <w:b/>
          <w:color w:val="FF0000"/>
          <w:kern w:val="0"/>
          <w:sz w:val="40"/>
          <w:szCs w:val="40"/>
        </w:rPr>
        <w:t>人民代表大会代表直接选举的若干规定</w:t>
      </w:r>
    </w:p>
    <w:p w:rsidR="00454047" w:rsidRPr="0089085A" w:rsidRDefault="00454047" w:rsidP="0089085A">
      <w:pPr>
        <w:spacing w:line="300" w:lineRule="exact"/>
        <w:rPr>
          <w:rFonts w:ascii="微软雅黑" w:eastAsia="微软雅黑" w:hAnsi="微软雅黑" w:cs="Arial"/>
          <w:kern w:val="0"/>
          <w:sz w:val="22"/>
          <w:szCs w:val="22"/>
        </w:rPr>
      </w:pPr>
    </w:p>
    <w:p w:rsidR="00454047" w:rsidRPr="0089085A" w:rsidRDefault="001F1AB9" w:rsidP="0089085A">
      <w:pPr>
        <w:spacing w:line="300" w:lineRule="exact"/>
        <w:ind w:leftChars="200" w:left="640" w:rightChars="200" w:right="640"/>
        <w:jc w:val="center"/>
        <w:rPr>
          <w:rFonts w:ascii="微软雅黑" w:eastAsia="微软雅黑" w:hAnsi="微软雅黑" w:cs="楷体_GB2312"/>
          <w:kern w:val="0"/>
          <w:sz w:val="22"/>
          <w:szCs w:val="22"/>
        </w:rPr>
      </w:pPr>
      <w:r w:rsidRPr="0089085A">
        <w:rPr>
          <w:rFonts w:ascii="微软雅黑" w:eastAsia="微软雅黑" w:hAnsi="微软雅黑" w:cs="楷体_GB2312" w:hint="eastAsia"/>
          <w:kern w:val="0"/>
          <w:sz w:val="22"/>
          <w:szCs w:val="22"/>
        </w:rPr>
        <w:t>（</w:t>
      </w:r>
      <w:r w:rsidRPr="0089085A">
        <w:rPr>
          <w:rFonts w:ascii="微软雅黑" w:eastAsia="微软雅黑" w:hAnsi="微软雅黑" w:cs="楷体_GB2312" w:hint="eastAsia"/>
          <w:kern w:val="0"/>
          <w:sz w:val="22"/>
          <w:szCs w:val="22"/>
        </w:rPr>
        <w:t>1983</w:t>
      </w:r>
      <w:r w:rsidRPr="0089085A">
        <w:rPr>
          <w:rFonts w:ascii="微软雅黑" w:eastAsia="微软雅黑" w:hAnsi="微软雅黑" w:cs="楷体_GB2312" w:hint="eastAsia"/>
          <w:kern w:val="0"/>
          <w:sz w:val="22"/>
          <w:szCs w:val="22"/>
        </w:rPr>
        <w:t>年</w:t>
      </w:r>
      <w:r w:rsidRPr="0089085A">
        <w:rPr>
          <w:rFonts w:ascii="微软雅黑" w:eastAsia="微软雅黑" w:hAnsi="微软雅黑" w:cs="楷体_GB2312" w:hint="eastAsia"/>
          <w:kern w:val="0"/>
          <w:sz w:val="22"/>
          <w:szCs w:val="22"/>
        </w:rPr>
        <w:t>3</w:t>
      </w:r>
      <w:r w:rsidRPr="0089085A">
        <w:rPr>
          <w:rFonts w:ascii="微软雅黑" w:eastAsia="微软雅黑" w:hAnsi="微软雅黑" w:cs="楷体_GB2312" w:hint="eastAsia"/>
          <w:kern w:val="0"/>
          <w:sz w:val="22"/>
          <w:szCs w:val="22"/>
        </w:rPr>
        <w:t>月</w:t>
      </w:r>
      <w:r w:rsidRPr="0089085A">
        <w:rPr>
          <w:rFonts w:ascii="微软雅黑" w:eastAsia="微软雅黑" w:hAnsi="微软雅黑" w:cs="楷体_GB2312" w:hint="eastAsia"/>
          <w:kern w:val="0"/>
          <w:sz w:val="22"/>
          <w:szCs w:val="22"/>
        </w:rPr>
        <w:t>5</w:t>
      </w:r>
      <w:r w:rsidRPr="0089085A">
        <w:rPr>
          <w:rFonts w:ascii="微软雅黑" w:eastAsia="微软雅黑" w:hAnsi="微软雅黑" w:cs="楷体_GB2312" w:hint="eastAsia"/>
          <w:kern w:val="0"/>
          <w:sz w:val="22"/>
          <w:szCs w:val="22"/>
        </w:rPr>
        <w:t>日第五届全国人民代表大会常务委员会第二十六次会议通过</w:t>
      </w:r>
      <w:bookmarkStart w:id="0" w:name="_GoBack"/>
      <w:bookmarkEnd w:id="0"/>
      <w:r w:rsidRPr="0089085A">
        <w:rPr>
          <w:rFonts w:ascii="微软雅黑" w:eastAsia="微软雅黑" w:hAnsi="微软雅黑" w:cs="楷体_GB2312" w:hint="eastAsia"/>
          <w:kern w:val="0"/>
          <w:sz w:val="22"/>
          <w:szCs w:val="22"/>
        </w:rPr>
        <w:t>）</w:t>
      </w:r>
    </w:p>
    <w:p w:rsidR="00454047" w:rsidRPr="0089085A" w:rsidRDefault="00454047" w:rsidP="0089085A">
      <w:pPr>
        <w:spacing w:line="300" w:lineRule="exact"/>
        <w:rPr>
          <w:rFonts w:ascii="微软雅黑" w:eastAsia="微软雅黑" w:hAnsi="微软雅黑" w:cs="Arial"/>
          <w:kern w:val="0"/>
          <w:sz w:val="22"/>
          <w:szCs w:val="22"/>
        </w:rPr>
      </w:pP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为了便于实施《中华人民共和国全国人民代表大会和地方各级人民代表大会选举法》，对县级以下人民代表大会代表直接选举中的若干问题作如下规定：</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一</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县、自治县、不设区的市、市辖区、乡、民族乡、镇设立选举委员会。县、自治县、不设区的市、市辖区的选举委员会的组成人员由本级人民代表大会常务委员会任命。乡、民族乡、镇的选举委员会的组成人员由县、自治县、不设区的市、市辖区的人民代表大会常务委员会任命。</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选举委员会设立办事机构，办理选举的具体事务。</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二</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选举委员会的职权是：</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（一）主持本级人民代表大会代表的选举；</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（二）进行选民登记，审查选民资格，公布选民名单；受理对于选民名单不同意见的申诉，并做出决定；</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（三）划分选举本级人民代表大会代表的选</w:t>
      </w:r>
      <w:r w:rsidRPr="0089085A">
        <w:rPr>
          <w:rFonts w:ascii="微软雅黑" w:eastAsia="微软雅黑" w:hAnsi="微软雅黑" w:cs="Arial" w:hint="eastAsia"/>
          <w:kern w:val="0"/>
          <w:sz w:val="22"/>
          <w:szCs w:val="22"/>
        </w:rPr>
        <w:t>区，分配各选区应选代表的名额；</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（四）根据较多数选民的意见，确定和公布正式代表候选人的名单；</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（五）规定选举日期；</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（六）确定选举结果是</w:t>
      </w:r>
      <w:r w:rsidRPr="0089085A">
        <w:rPr>
          <w:rFonts w:ascii="微软雅黑" w:eastAsia="微软雅黑" w:hAnsi="微软雅黑" w:cs="Arial" w:hint="eastAsia"/>
          <w:kern w:val="0"/>
          <w:sz w:val="22"/>
          <w:szCs w:val="22"/>
        </w:rPr>
        <w:t>否</w:t>
      </w:r>
      <w:r w:rsidRPr="0089085A">
        <w:rPr>
          <w:rFonts w:ascii="微软雅黑" w:eastAsia="微软雅黑" w:hAnsi="微软雅黑" w:cs="Arial" w:hint="eastAsia"/>
          <w:kern w:val="0"/>
          <w:sz w:val="22"/>
          <w:szCs w:val="22"/>
        </w:rPr>
        <w:t>有效，公布当选代表名单。</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县、自治县、不设区的市、市辖区的选举委员会指导乡、民族乡、镇的选举委员会的工作。</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三</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精神病患者不能行使选举权利的，经选举委员会确认，不行使选举权利。</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四</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因反革命案或者其他严重刑事犯罪案被羁押，正在受侦查、起诉、审判的人，经人民检察院或者人民法院决定，在被羁押期间停止行使选举权利。</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五</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下列人员准予行使选举权利：</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（一）被判处有期徒刑、拘役、管制而没有附加剥夺政治权利的；</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（二）被羁押，正在受侦查、起诉、审判，人民检察院或者人民法院没有决定停止行使选举权利的；</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（三）正在取保候审或者被监视居住的；</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（四）正在被劳动教养的；</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（五）正在受拘留处罚的。</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以上所列人员参加选举，由选举委员会和执行监禁、羁押、拘留或者劳动教养的机关共同决定，可以在流动票箱投票，或者委托有选举权的亲属或者其他选民代为投票。被判处拘役、受拘留处罚或者被劳动教养的人也可以在选举日回原选区参加选举。</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六</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县、自治县的人民政府驻地在市区内的，其所属机关、团体和企业事业组织的职工，参加县、自治县的人民代表大会代表的选举，不参加市、市辖区的人民代表大会代表的选举。</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七</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驻在乡、民族乡、镇的不属于县级以下人民政府领导的企业事业组织的职工，可以只参加县级人民代表大会代表的选举，不参加乡、民族乡、镇的人民代表大会代表的选举。</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八</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选区的大小，按照每一选区选一至三名代表划分。</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九</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选民在选举期间临时在外地劳动、工作或者居住，不能回原选区参加选举的，经原居住地的选举委员会认可，可以书面委托有选举权的亲属或者其他选民在原选区代为投票。</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选民实际上已经迁居外地但是没有转出户口的，在取得原选区选民资格的证明后，可以在现居住地的选区参加选举。</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黑体" w:hint="eastAsia"/>
          <w:kern w:val="0"/>
          <w:sz w:val="22"/>
          <w:szCs w:val="22"/>
        </w:rPr>
        <w:t>十</w:t>
      </w:r>
      <w:r w:rsidRPr="0089085A">
        <w:rPr>
          <w:rFonts w:ascii="微软雅黑" w:eastAsia="微软雅黑" w:hAnsi="微软雅黑" w:cs="黑体" w:hint="eastAsia"/>
          <w:kern w:val="0"/>
          <w:sz w:val="22"/>
          <w:szCs w:val="22"/>
        </w:rPr>
        <w:t>、</w:t>
      </w:r>
      <w:r w:rsidRPr="0089085A">
        <w:rPr>
          <w:rFonts w:ascii="微软雅黑" w:eastAsia="微软雅黑" w:hAnsi="微软雅黑" w:cs="Arial" w:hint="eastAsia"/>
          <w:kern w:val="0"/>
          <w:sz w:val="22"/>
          <w:szCs w:val="22"/>
        </w:rPr>
        <w:t>每一选民（三人以上附议）推荐的代表候选人的名额，不得超过本选区应选代表的名额。</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选民和各政党、各人民团体推荐的代表候选人都应当列入代表候选人名单，选举委员会不得调换或者增减。</w:t>
      </w:r>
    </w:p>
    <w:p w:rsidR="00454047" w:rsidRPr="0089085A" w:rsidRDefault="001F1AB9" w:rsidP="0089085A">
      <w:pPr>
        <w:spacing w:line="320" w:lineRule="exact"/>
        <w:rPr>
          <w:rFonts w:ascii="微软雅黑" w:eastAsia="微软雅黑" w:hAnsi="微软雅黑" w:cs="Arial"/>
          <w:kern w:val="0"/>
          <w:sz w:val="22"/>
          <w:szCs w:val="22"/>
        </w:rPr>
      </w:pP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 xml:space="preserve">　</w:t>
      </w:r>
      <w:r w:rsidRPr="0089085A">
        <w:rPr>
          <w:rFonts w:ascii="微软雅黑" w:eastAsia="微软雅黑" w:hAnsi="微软雅黑" w:cs="Arial" w:hint="eastAsia"/>
          <w:kern w:val="0"/>
          <w:sz w:val="22"/>
          <w:szCs w:val="22"/>
        </w:rPr>
        <w:t>正式代表候选人名单，经过预选确定的，按得票多少的顺序排列。</w:t>
      </w:r>
    </w:p>
    <w:sectPr w:rsidR="00454047" w:rsidRPr="0089085A" w:rsidSect="0089085A">
      <w:headerReference w:type="even" r:id="rId8"/>
      <w:headerReference w:type="default" r:id="rId9"/>
      <w:footerReference w:type="even" r:id="rId10"/>
      <w:footerReference w:type="default" r:id="rId11"/>
      <w:pgSz w:w="11850" w:h="16783"/>
      <w:pgMar w:top="720" w:right="720" w:bottom="720" w:left="720" w:header="567" w:footer="567" w:gutter="0"/>
      <w:pgNumType w:start="1"/>
      <w:cols w:space="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F1AB9" w:rsidRDefault="001F1AB9" w:rsidP="00454047">
      <w:r>
        <w:separator/>
      </w:r>
    </w:p>
  </w:endnote>
  <w:endnote w:type="continuationSeparator" w:id="0">
    <w:p w:rsidR="001F1AB9" w:rsidRDefault="001F1AB9" w:rsidP="0045404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47" w:rsidRDefault="00454047">
    <w:pPr>
      <w:pStyle w:val="a6"/>
    </w:pPr>
    <w:r>
      <w:pict>
        <v:shapetype id="_x0000_t202" coordsize="21600,21600" o:spt="202" path="m,l,21600r21600,l21600,xe">
          <v:stroke joinstyle="miter"/>
          <v:path gradientshapeok="t" o:connecttype="rect"/>
        </v:shapetype>
        <v:shape id="_x0000_s1027"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454047" w:rsidRDefault="001F1AB9">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t>—</w:t>
                </w:r>
                <w:r w:rsidR="0045404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54047">
                  <w:rPr>
                    <w:rFonts w:ascii="宋体" w:eastAsia="宋体" w:hAnsi="宋体" w:cs="宋体" w:hint="eastAsia"/>
                    <w:sz w:val="28"/>
                    <w:szCs w:val="28"/>
                  </w:rPr>
                  <w:fldChar w:fldCharType="separate"/>
                </w:r>
                <w:r w:rsidR="0089085A">
                  <w:rPr>
                    <w:rFonts w:ascii="宋体" w:eastAsia="宋体" w:hAnsi="宋体" w:cs="宋体"/>
                    <w:noProof/>
                    <w:sz w:val="28"/>
                    <w:szCs w:val="28"/>
                  </w:rPr>
                  <w:t>2</w:t>
                </w:r>
                <w:r w:rsidR="00454047">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47" w:rsidRDefault="00454047">
    <w:pPr>
      <w:pStyle w:val="a6"/>
    </w:pPr>
    <w:r>
      <w:pict>
        <v:shapetype id="_x0000_t202" coordsize="21600,21600" o:spt="202" path="m,l,21600r21600,l21600,xe">
          <v:stroke joinstyle="miter"/>
          <v:path gradientshapeok="t" o:connecttype="rect"/>
        </v:shapetype>
        <v:shape id="_x0000_s1026" type="#_x0000_t202" style="position:absolute;margin-left:454.25pt;margin-top:0;width:63.2pt;height:18.15pt;z-index:251658240;mso-position-horizontal-relative:margin" o:gfxdata="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" filled="f" stroked="f" strokeweight=".5pt">
          <v:textbox style="mso-fit-shape-to-text:t" inset="0,0,0,0">
            <w:txbxContent>
              <w:p w:rsidR="00454047" w:rsidRDefault="001F1AB9">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454047">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454047">
                  <w:rPr>
                    <w:rFonts w:ascii="宋体" w:eastAsia="宋体" w:hAnsi="宋体" w:cs="宋体" w:hint="eastAsia"/>
                    <w:sz w:val="28"/>
                    <w:szCs w:val="28"/>
                  </w:rPr>
                  <w:fldChar w:fldCharType="separate"/>
                </w:r>
                <w:r w:rsidR="0089085A">
                  <w:rPr>
                    <w:rFonts w:ascii="宋体" w:eastAsia="宋体" w:hAnsi="宋体" w:cs="宋体"/>
                    <w:noProof/>
                    <w:sz w:val="28"/>
                    <w:szCs w:val="28"/>
                  </w:rPr>
                  <w:t>1</w:t>
                </w:r>
                <w:r w:rsidR="00454047">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F1AB9" w:rsidRDefault="001F1AB9" w:rsidP="00454047">
      <w:r>
        <w:separator/>
      </w:r>
    </w:p>
  </w:footnote>
  <w:footnote w:type="continuationSeparator" w:id="0">
    <w:p w:rsidR="001F1AB9" w:rsidRDefault="001F1AB9" w:rsidP="0045404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47" w:rsidRDefault="00454047">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54047" w:rsidRDefault="00454047">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evenAndOddHeaders/>
  <w:drawingGridHorizontalSpacing w:val="160"/>
  <w:drawingGridVerticalSpacing w:val="435"/>
  <w:displayHorizontalDrawingGridEvery w:val="0"/>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1F1AB9"/>
    <w:rsid w:val="002070BD"/>
    <w:rsid w:val="0021593C"/>
    <w:rsid w:val="00233C4A"/>
    <w:rsid w:val="002407D9"/>
    <w:rsid w:val="00277DE5"/>
    <w:rsid w:val="00297298"/>
    <w:rsid w:val="002979E0"/>
    <w:rsid w:val="002A3EF0"/>
    <w:rsid w:val="002F7DF8"/>
    <w:rsid w:val="00304A84"/>
    <w:rsid w:val="00320296"/>
    <w:rsid w:val="00341FBF"/>
    <w:rsid w:val="00361106"/>
    <w:rsid w:val="003870B2"/>
    <w:rsid w:val="00405342"/>
    <w:rsid w:val="0041162C"/>
    <w:rsid w:val="00454047"/>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487D"/>
    <w:rsid w:val="006B7880"/>
    <w:rsid w:val="0079691A"/>
    <w:rsid w:val="00831E9A"/>
    <w:rsid w:val="0089085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7C0506B"/>
    <w:rsid w:val="2F7753E6"/>
    <w:rsid w:val="3258761C"/>
    <w:rsid w:val="44BC0EEC"/>
    <w:rsid w:val="482A39F4"/>
    <w:rsid w:val="56755F92"/>
    <w:rsid w:val="5E4524CE"/>
    <w:rsid w:val="653A70E2"/>
    <w:rsid w:val="6C1E17DE"/>
    <w:rsid w:val="72406E3D"/>
    <w:rsid w:val="7C152A6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4047"/>
    <w:pPr>
      <w:widowControl w:val="0"/>
      <w:jc w:val="both"/>
    </w:pPr>
    <w:rPr>
      <w:rFonts w:eastAsia="仿宋_GB2312"/>
      <w:kern w:val="2"/>
      <w:sz w:val="32"/>
      <w:szCs w:val="24"/>
    </w:rPr>
  </w:style>
  <w:style w:type="paragraph" w:styleId="1">
    <w:name w:val="heading 1"/>
    <w:basedOn w:val="a"/>
    <w:next w:val="a"/>
    <w:link w:val="1Char"/>
    <w:qFormat/>
    <w:rsid w:val="0045404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45404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45404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454047"/>
    <w:pPr>
      <w:shd w:val="clear" w:color="auto" w:fill="000080"/>
    </w:pPr>
  </w:style>
  <w:style w:type="paragraph" w:styleId="a4">
    <w:name w:val="Plain Text"/>
    <w:basedOn w:val="a"/>
    <w:link w:val="Char"/>
    <w:uiPriority w:val="99"/>
    <w:unhideWhenUsed/>
    <w:qFormat/>
    <w:rsid w:val="00454047"/>
    <w:rPr>
      <w:rFonts w:ascii="宋体" w:eastAsia="宋体" w:hAnsi="Courier New"/>
      <w:sz w:val="21"/>
      <w:szCs w:val="21"/>
    </w:rPr>
  </w:style>
  <w:style w:type="paragraph" w:styleId="a5">
    <w:name w:val="Balloon Text"/>
    <w:basedOn w:val="a"/>
    <w:semiHidden/>
    <w:qFormat/>
    <w:rsid w:val="00454047"/>
    <w:rPr>
      <w:sz w:val="18"/>
      <w:szCs w:val="18"/>
    </w:rPr>
  </w:style>
  <w:style w:type="paragraph" w:styleId="a6">
    <w:name w:val="footer"/>
    <w:basedOn w:val="a"/>
    <w:link w:val="Char0"/>
    <w:uiPriority w:val="99"/>
    <w:qFormat/>
    <w:rsid w:val="00454047"/>
    <w:pPr>
      <w:tabs>
        <w:tab w:val="center" w:pos="4153"/>
        <w:tab w:val="right" w:pos="8306"/>
      </w:tabs>
      <w:snapToGrid w:val="0"/>
      <w:jc w:val="left"/>
    </w:pPr>
    <w:rPr>
      <w:sz w:val="18"/>
      <w:szCs w:val="18"/>
    </w:rPr>
  </w:style>
  <w:style w:type="paragraph" w:styleId="a7">
    <w:name w:val="header"/>
    <w:basedOn w:val="a"/>
    <w:link w:val="Char1"/>
    <w:uiPriority w:val="99"/>
    <w:qFormat/>
    <w:rsid w:val="0045404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454047"/>
  </w:style>
  <w:style w:type="paragraph" w:styleId="a8">
    <w:name w:val="Subtitle"/>
    <w:basedOn w:val="a"/>
    <w:next w:val="a"/>
    <w:link w:val="Char2"/>
    <w:qFormat/>
    <w:rsid w:val="0045404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454047"/>
    <w:pPr>
      <w:ind w:leftChars="200" w:left="420"/>
    </w:pPr>
  </w:style>
  <w:style w:type="paragraph" w:styleId="a9">
    <w:name w:val="Title"/>
    <w:basedOn w:val="a"/>
    <w:next w:val="a"/>
    <w:link w:val="Char3"/>
    <w:qFormat/>
    <w:rsid w:val="00454047"/>
    <w:pPr>
      <w:spacing w:before="240" w:after="60"/>
      <w:jc w:val="center"/>
      <w:outlineLvl w:val="0"/>
    </w:pPr>
    <w:rPr>
      <w:rFonts w:ascii="Cambria" w:eastAsia="宋体" w:hAnsi="Cambria"/>
      <w:b/>
      <w:bCs/>
      <w:szCs w:val="32"/>
    </w:rPr>
  </w:style>
  <w:style w:type="character" w:styleId="aa">
    <w:name w:val="Strong"/>
    <w:qFormat/>
    <w:rsid w:val="00454047"/>
    <w:rPr>
      <w:b/>
      <w:bCs/>
    </w:rPr>
  </w:style>
  <w:style w:type="character" w:styleId="ab">
    <w:name w:val="page number"/>
    <w:basedOn w:val="a0"/>
    <w:qFormat/>
    <w:rsid w:val="00454047"/>
  </w:style>
  <w:style w:type="character" w:styleId="ac">
    <w:name w:val="FollowedHyperlink"/>
    <w:qFormat/>
    <w:rsid w:val="00454047"/>
    <w:rPr>
      <w:color w:val="800080"/>
      <w:u w:val="single"/>
    </w:rPr>
  </w:style>
  <w:style w:type="character" w:styleId="ad">
    <w:name w:val="Emphasis"/>
    <w:qFormat/>
    <w:rsid w:val="00454047"/>
    <w:rPr>
      <w:i/>
      <w:iCs/>
    </w:rPr>
  </w:style>
  <w:style w:type="character" w:styleId="ae">
    <w:name w:val="Hyperlink"/>
    <w:uiPriority w:val="99"/>
    <w:qFormat/>
    <w:rsid w:val="00454047"/>
    <w:rPr>
      <w:rFonts w:ascii="ˎ̥" w:hAnsi="ˎ̥" w:hint="default"/>
      <w:color w:val="0404B3"/>
      <w:sz w:val="18"/>
      <w:szCs w:val="18"/>
      <w:u w:val="none"/>
    </w:rPr>
  </w:style>
  <w:style w:type="paragraph" w:customStyle="1" w:styleId="Style20">
    <w:name w:val="_Style 20"/>
    <w:basedOn w:val="1"/>
    <w:next w:val="a"/>
    <w:uiPriority w:val="39"/>
    <w:qFormat/>
    <w:rsid w:val="0045404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45404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454047"/>
    <w:rPr>
      <w:rFonts w:eastAsia="仿宋_GB2312"/>
      <w:kern w:val="2"/>
      <w:sz w:val="18"/>
      <w:szCs w:val="18"/>
    </w:rPr>
  </w:style>
  <w:style w:type="character" w:customStyle="1" w:styleId="Char">
    <w:name w:val="纯文本 Char"/>
    <w:link w:val="a4"/>
    <w:uiPriority w:val="99"/>
    <w:qFormat/>
    <w:rsid w:val="00454047"/>
    <w:rPr>
      <w:rFonts w:ascii="宋体" w:hAnsi="Courier New" w:cs="Courier New"/>
      <w:kern w:val="2"/>
      <w:sz w:val="21"/>
      <w:szCs w:val="21"/>
    </w:rPr>
  </w:style>
  <w:style w:type="character" w:customStyle="1" w:styleId="Char10">
    <w:name w:val="纯文本 Char1"/>
    <w:qFormat/>
    <w:rsid w:val="00454047"/>
    <w:rPr>
      <w:rFonts w:ascii="宋体" w:hAnsi="Courier New" w:cs="Courier New"/>
      <w:kern w:val="2"/>
      <w:sz w:val="21"/>
      <w:szCs w:val="21"/>
    </w:rPr>
  </w:style>
  <w:style w:type="character" w:customStyle="1" w:styleId="Char2">
    <w:name w:val="副标题 Char"/>
    <w:link w:val="a8"/>
    <w:qFormat/>
    <w:rsid w:val="00454047"/>
    <w:rPr>
      <w:rFonts w:ascii="Cambria" w:hAnsi="Cambria" w:cs="Times New Roman"/>
      <w:b/>
      <w:bCs/>
      <w:kern w:val="28"/>
      <w:sz w:val="32"/>
      <w:szCs w:val="32"/>
    </w:rPr>
  </w:style>
  <w:style w:type="character" w:customStyle="1" w:styleId="1Char">
    <w:name w:val="标题 1 Char"/>
    <w:link w:val="1"/>
    <w:qFormat/>
    <w:rsid w:val="00454047"/>
    <w:rPr>
      <w:rFonts w:eastAsia="仿宋_GB2312"/>
      <w:b/>
      <w:bCs/>
      <w:kern w:val="44"/>
      <w:sz w:val="44"/>
      <w:szCs w:val="44"/>
    </w:rPr>
  </w:style>
  <w:style w:type="character" w:customStyle="1" w:styleId="Char3">
    <w:name w:val="标题 Char"/>
    <w:link w:val="a9"/>
    <w:qFormat/>
    <w:rsid w:val="00454047"/>
    <w:rPr>
      <w:rFonts w:ascii="Cambria" w:hAnsi="Cambria" w:cs="Times New Roman"/>
      <w:b/>
      <w:bCs/>
      <w:kern w:val="2"/>
      <w:sz w:val="32"/>
      <w:szCs w:val="32"/>
    </w:rPr>
  </w:style>
  <w:style w:type="character" w:customStyle="1" w:styleId="11Char">
    <w:name w:val="1.1 Char"/>
    <w:link w:val="11"/>
    <w:qFormat/>
    <w:rsid w:val="00454047"/>
    <w:rPr>
      <w:rFonts w:ascii="Calibri" w:hAnsi="Calibri"/>
      <w:b/>
      <w:bCs/>
      <w:kern w:val="2"/>
      <w:sz w:val="30"/>
      <w:szCs w:val="32"/>
    </w:rPr>
  </w:style>
  <w:style w:type="character" w:customStyle="1" w:styleId="3Char">
    <w:name w:val="标题 3 Char"/>
    <w:link w:val="3"/>
    <w:semiHidden/>
    <w:qFormat/>
    <w:rsid w:val="00454047"/>
    <w:rPr>
      <w:rFonts w:eastAsia="仿宋_GB2312"/>
      <w:b/>
      <w:bCs/>
      <w:kern w:val="2"/>
      <w:sz w:val="32"/>
      <w:szCs w:val="32"/>
    </w:rPr>
  </w:style>
  <w:style w:type="character" w:customStyle="1" w:styleId="2Char">
    <w:name w:val="标题 2 Char"/>
    <w:link w:val="2"/>
    <w:uiPriority w:val="9"/>
    <w:qFormat/>
    <w:rsid w:val="00454047"/>
    <w:rPr>
      <w:rFonts w:ascii="Cambria" w:hAnsi="Cambria"/>
      <w:b/>
      <w:bCs/>
      <w:kern w:val="2"/>
      <w:sz w:val="32"/>
      <w:szCs w:val="32"/>
    </w:rPr>
  </w:style>
  <w:style w:type="character" w:customStyle="1" w:styleId="Char0">
    <w:name w:val="页脚 Char"/>
    <w:link w:val="a6"/>
    <w:uiPriority w:val="99"/>
    <w:qFormat/>
    <w:rsid w:val="0045404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202</Words>
  <Characters>1156</Characters>
  <Application>Microsoft Office Word</Application>
  <DocSecurity>0</DocSecurity>
  <Lines>9</Lines>
  <Paragraphs>2</Paragraphs>
  <ScaleCrop>false</ScaleCrop>
  <Company>Lenovo</Company>
  <LinksUpToDate>false</LinksUpToDate>
  <CharactersWithSpaces>1356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60</cp:revision>
  <cp:lastPrinted>2016-11-15T16:26:00Z</cp:lastPrinted>
  <dcterms:created xsi:type="dcterms:W3CDTF">2016-10-19T07:39:00Z</dcterms:created>
  <dcterms:modified xsi:type="dcterms:W3CDTF">2023-10-12T05:24:00Z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